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Default Extension="jpg" ContentType="image/jpeg"/>
  <Default Extension="gif" ContentType="image/gif"/>
  <Default Extension="jpeg" ContentType="image/jpeg"/>
  <Default Extension="xml" ContentType="application/xml"/>
  <Default Extension="svg" ContentType="image/svg+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4"/>
        <w:pageBreakBefore w:val="off"/>
      </w:pPr>
      <w:r>
        <w:t>目 录</w:t>
      </w:r>
    </w:p>
    <w:p>
      <w:pPr>
        <w:pStyle w:val="Normal"/>
      </w:pPr>
      <w:hyperlink w:anchor="Top_of_29_html">
        <w:r>
          <w:t>1 概述</w:t>
        </w:r>
      </w:hyperlink>
    </w:p>
    <w:p>
      <w:pPr>
        <w:pStyle w:val="Normal"/>
      </w:pPr>
      <w:hyperlink w:anchor="Top_of_30_html">
        <w:r>
          <w:t>2 软件安装和地图标注</w:t>
        </w:r>
      </w:hyperlink>
    </w:p>
    <w:p>
      <w:pPr>
        <w:pStyle w:val="Normal"/>
      </w:pPr>
      <w:hyperlink w:anchor="Top_of_31_html">
        <w:r>
          <w:t>3 设置坐标转换参数</w:t>
        </w:r>
      </w:hyperlink>
    </w:p>
    <w:p>
      <w:pPr>
        <w:pStyle w:val="Normal"/>
      </w:pPr>
      <w:hyperlink w:anchor="Top_of_32_html">
        <w:r>
          <w:t>4 生成dxf文件和导入cad图形</w:t>
        </w:r>
      </w:hyperlink>
    </w:p>
    <w:p>
      <w:bookmarkStart w:id="1" w:name="Top_of_29_html"/>
      <w:pPr>
        <w:pStyle w:val="Heading 1"/>
        <w:pageBreakBefore w:val="on"/>
      </w:pPr>
      <w:r>
        <w:t>1 概述</w:t>
      </w:r>
      <w:bookmarkEnd w:id="1"/>
    </w:p>
    <w:p>
      <w:bookmarkStart w:id="2" w:name="Yin_Huan_Bei_Bu_Wan_Shui_Zi_Yuan"/>
      <w:pPr>
        <w:pStyle w:val="Para 2"/>
      </w:pPr>
      <w:r>
        <w:t/>
      </w:r>
      <w:bookmarkEnd w:id="2"/>
    </w:p>
    <w:p>
      <w:pPr>
        <w:pStyle w:val="Para 3"/>
      </w:pPr>
      <w:r>
        <w:t>因环北部湾水资源配置工程（粤西水资源配置工程）工作需要，查阅了相关资料，总结了奥维地图导入CAD图形的操作方法，操作成功后，将步骤截图编写一个简易的材料，分享给大家。结合几位同事的使用经验，和自己在东深供水现场调查的使用情况，认为奥维地图确实清晰度高、更新快、定位准，电脑、手机均可按照互导，是不错的软件。附件有奥维地图安装包，一般选择64位即“omapX64V794Setup.exe”，操作过程中遇到问题，欢迎交流，谢谢！</w:t>
        <w:br w:clear="none"/>
        <w:t>版权：yang.y、zhao.j</w:t>
      </w:r>
    </w:p>
    <w:p>
      <w:pPr>
        <w:pStyle w:val="Para 2"/>
      </w:pPr>
      <w:r>
        <w:t xml:space="preserve"> </w:t>
      </w:r>
    </w:p>
    <w:p>
      <w:bookmarkStart w:id="3" w:name="Top_of_30_html"/>
      <w:pPr>
        <w:pStyle w:val="Heading 1"/>
        <w:pageBreakBefore w:val="on"/>
      </w:pPr>
      <w:r>
        <w:t>2 软件安装和地图标注</w:t>
      </w:r>
      <w:bookmarkEnd w:id="3"/>
    </w:p>
    <w:p>
      <w:bookmarkStart w:id="4" w:name="1_An_Zhuang_Ao_Wei_Di_Tu__An_Zhu"/>
      <w:pPr>
        <w:pStyle w:val="Para 2"/>
      </w:pPr>
      <w:r>
        <w:t/>
      </w:r>
      <w:bookmarkEnd w:id="4"/>
    </w:p>
    <w:p>
      <w:pPr>
        <w:pStyle w:val="Para 3"/>
      </w:pPr>
      <w:r>
        <w:t>1.安装奥维地图，安装包见邮箱附件</w:t>
        <w:br w:clear="none"/>
        <w:t>2.在奥维地图中标注标签</w:t>
        <w:br w:clear="none"/>
        <w:drawing>
          <wp:inline>
            <wp:extent cx="5194300" cy="5080000"/>
            <wp:effectExtent l="0" r="0" t="0" b="0"/>
            <wp:docPr id="1" name="m_c2eb19ecab1bb4d31bd0008bf41d13cd_r.png" descr="m_c2eb19ecab1bb4d31bd0008bf41d13c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2eb19ecab1bb4d31bd0008bf41d13cd_r.png" descr="m_c2eb19ecab1bb4d31bd0008bf41d13cd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94300" cy="5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3225800" cy="1282700"/>
            <wp:effectExtent l="0" r="0" t="0" b="0"/>
            <wp:docPr id="2" name="m_b449eb7528c55488eec11b72d52cf1c4_r.png" descr="m_b449eb7528c55488eec11b72d52cf1c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449eb7528c55488eec11b72d52cf1c4_r.png" descr="m_b449eb7528c55488eec11b72d52cf1c4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（1）在奥维地图中相应CAD图形范围附近，选取一个特征明显的构筑物，标识“标签”；</w:t>
        <w:br w:clear="none"/>
        <w:t>（2）输入“名称”，</w:t>
        <w:br w:clear="none"/>
        <w:t>（3）备注中填入坐标值，坐标值来自于测量图中读取标识点坐标，其中x，y之间用英文“,”分开；</w:t>
        <w:br w:clear="none"/>
        <w:t>（4）点击“添加到收藏夹”，标识生成</w:t>
        <w:br w:clear="none"/>
        <w:drawing>
          <wp:inline>
            <wp:extent cx="5422900" cy="4457700"/>
            <wp:effectExtent l="0" r="0" t="0" b="0"/>
            <wp:docPr id="3" name="m_74fce0b5c23bbdb889664d818c2556a1_r.png" descr="m_74fce0b5c23bbdb889664d818c2556a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4fce0b5c23bbdb889664d818c2556a1_r.png" descr="m_74fce0b5c23bbdb889664d818c2556a1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156200" cy="4991100"/>
            <wp:effectExtent l="0" r="0" t="0" b="0"/>
            <wp:docPr id="4" name="m_13599054020eefa98774694155bd1137_r.png" descr="m_13599054020eefa98774694155bd113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3599054020eefa98774694155bd1137_r.png" descr="m_13599054020eefa98774694155bd1137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562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2"/>
      </w:pPr>
      <w:r>
        <w:t xml:space="preserve"> </w:t>
      </w:r>
    </w:p>
    <w:p>
      <w:bookmarkStart w:id="5" w:name="Top_of_31_html"/>
      <w:pPr>
        <w:pStyle w:val="Heading 1"/>
        <w:pageBreakBefore w:val="on"/>
      </w:pPr>
      <w:r>
        <w:t>3 设置坐标转换参数</w:t>
      </w:r>
      <w:bookmarkEnd w:id="5"/>
    </w:p>
    <w:p>
      <w:bookmarkStart w:id="6" w:name="Xi_Tong_She_Zhi_Zuo_Biao_Zhuan_H"/>
      <w:pPr>
        <w:pStyle w:val="Para 2"/>
      </w:pPr>
      <w:r>
        <w:t/>
      </w:r>
      <w:bookmarkEnd w:id="6"/>
    </w:p>
    <w:p>
      <w:pPr>
        <w:numPr>
          <w:ilvl w:val="0"/>
          <w:numId w:val="1"/>
        </w:numPr>
        <w:pStyle w:val="Para 5"/>
      </w:pPr>
      <w:r>
        <w:t>系统设置坐标转换参数</w:t>
        <w:br w:clear="none"/>
        <w:t>（1）系统(S) →系统设置，系统坐标系“横轴墨卡托投影坐标”</w:t>
        <w:br w:clear="none"/>
        <w:drawing>
          <wp:inline>
            <wp:extent cx="4711700" cy="6870700"/>
            <wp:effectExtent l="0" r="0" t="0" b="0"/>
            <wp:docPr id="5" name="m_49a51171c65a60c873d7a3d20e80b4e8_r.png" descr="m_49a51171c65a60c873d7a3d20e80b4e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9a51171c65a60c873d7a3d20e80b4e8_r.png" descr="m_49a51171c65a60c873d7a3d20e80b4e8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11700" cy="687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（2）点击“设置”，进入横轴墨卡托投影坐标设置，选择“坐标类型”，即经纬度＜﹣﹣＞“CAD图形坐标系”；选择转换类型“简化参数”；点击“计算简化参数”</w:t>
        <w:br w:clear="none"/>
        <w:drawing>
          <wp:inline>
            <wp:extent cx="5422900" cy="6070600"/>
            <wp:effectExtent l="0" r="0" t="0" b="0"/>
            <wp:docPr id="6" name="m_e99d60c141cf3686cc215b6d8291eee5_r.png" descr="m_e99d60c141cf3686cc215b6d8291eee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99d60c141cf3686cc215b6d8291eee5_r.png" descr="m_e99d60c141cf3686cc215b6d8291eee5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607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（3）计算简化参数</w:t>
        <w:br w:clear="none"/>
        <w:drawing>
          <wp:inline>
            <wp:extent cx="5422900" cy="5715000"/>
            <wp:effectExtent l="0" r="0" t="0" b="0"/>
            <wp:docPr id="7" name="m_acecc97b3d219e4893aca8d4d4d25739_r.png" descr="m_acecc97b3d219e4893aca8d4d4d2573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cecc97b3d219e4893aca8d4d4d25739_r.png" descr="m_acecc97b3d219e4893aca8d4d4d25739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（4）点击“选择标签”；选中收藏夹中的标识“A”，点击“确定”</w:t>
        <w:br w:clear="none"/>
        <w:drawing>
          <wp:inline>
            <wp:extent cx="5422900" cy="5676900"/>
            <wp:effectExtent l="0" r="0" t="0" b="0"/>
            <wp:docPr id="8" name="m_9ffd3452bf479f995a1327e01ecf124b_r.png" descr="m_9ffd3452bf479f995a1327e01ecf124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ffd3452bf479f995a1327e01ecf124b_r.png" descr="m_9ffd3452bf479f995a1327e01ecf124b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567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422900" cy="5689600"/>
            <wp:effectExtent l="0" r="0" t="0" b="0"/>
            <wp:docPr id="9" name="m_5012a9085f7035af3d9ffc108dd13732_r.png" descr="m_5012a9085f7035af3d9ffc108dd1373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012a9085f7035af3d9ffc108dd13732_r.png" descr="m_5012a9085f7035af3d9ffc108dd13732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568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（5）点击“关联点”；勾选中标识“A”；点击“确定”</w:t>
        <w:br w:clear="none"/>
        <w:drawing>
          <wp:inline>
            <wp:extent cx="5422900" cy="5156200"/>
            <wp:effectExtent l="0" r="0" t="0" b="0"/>
            <wp:docPr id="10" name="m_97eaae186b77731d7ad143d29330ec6f_r.png" descr="m_97eaae186b77731d7ad143d29330ec6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7eaae186b77731d7ad143d29330ec6f_r.png" descr="m_97eaae186b77731d7ad143d29330ec6f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515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422900" cy="5092700"/>
            <wp:effectExtent l="0" r="0" t="0" b="0"/>
            <wp:docPr id="11" name="m_6659bb0afb8847b4d3684ca9006b8316_r.png" descr="m_6659bb0afb8847b4d3684ca9006b831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659bb0afb8847b4d3684ca9006b8316_r.png" descr="m_6659bb0afb8847b4d3684ca9006b8316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509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（6）点击“计算”；再点击“应用”</w:t>
        <w:br w:clear="none"/>
        <w:drawing>
          <wp:inline>
            <wp:extent cx="5422900" cy="5499100"/>
            <wp:effectExtent l="0" r="0" t="0" b="0"/>
            <wp:docPr id="12" name="m_a06c76f9a672c00cc7edac53dcc4e2e0_r.png" descr="m_a06c76f9a672c00cc7edac53dcc4e2e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06c76f9a672c00cc7edac53dcc4e2e0_r.png" descr="m_a06c76f9a672c00cc7edac53dcc4e2e0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549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422900" cy="5765800"/>
            <wp:effectExtent l="0" r="0" t="0" b="0"/>
            <wp:docPr id="13" name="m_c85560c6058a36d393fe538767c4a247_r.png" descr="m_c85560c6058a36d393fe538767c4a24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85560c6058a36d393fe538767c4a247_r.png" descr="m_c85560c6058a36d393fe538767c4a247_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576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422900" cy="5689600"/>
            <wp:effectExtent l="0" r="0" t="0" b="0"/>
            <wp:docPr id="14" name="m_1de2cace6b88c31c99ef54ee72f0341c_r.png" descr="m_1de2cace6b88c31c99ef54ee72f0341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de2cace6b88c31c99ef54ee72f0341c_r.png" descr="m_1de2cace6b88c31c99ef54ee72f0341c_r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568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422900" cy="5613400"/>
            <wp:effectExtent l="0" r="0" t="0" b="0"/>
            <wp:docPr id="15" name="m_cb45c0d904f16decffb910b535f45e3c_r.png" descr="m_cb45c0d904f16decffb910b535f45e3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b45c0d904f16decffb910b535f45e3c_r.png" descr="m_cb45c0d904f16decffb910b535f45e3c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561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出现这个坐标系自动调整，暂时原因不明，点击“确定”</w:t>
        <w:br w:clear="none"/>
        <w:t>（7）点击“保存配置”，输入名称“1”，点击“确定”，再点击“确定”，再点击“确定”</w:t>
        <w:br w:clear="none"/>
        <w:drawing>
          <wp:inline>
            <wp:extent cx="5422900" cy="6096000"/>
            <wp:effectExtent l="0" r="0" t="0" b="0"/>
            <wp:docPr id="16" name="m_a5b0ee6a21d775605b67d24cdfbd3d44_r.png" descr="m_a5b0ee6a21d775605b67d24cdfbd3d4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5b0ee6a21d775605b67d24cdfbd3d44_r.png" descr="m_a5b0ee6a21d775605b67d24cdfbd3d44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410200" cy="6311900"/>
            <wp:effectExtent l="0" r="0" t="0" b="0"/>
            <wp:docPr id="17" name="m_b6adcd39b7250185ec7b71b45811002c_r.png" descr="m_b6adcd39b7250185ec7b71b45811002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6adcd39b7250185ec7b71b45811002c_r.png" descr="m_b6adcd39b7250185ec7b71b45811002c_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631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422900" cy="6235700"/>
            <wp:effectExtent l="0" r="0" t="0" b="0"/>
            <wp:docPr id="18" name="m_0a79b83430e9c0f3fd4ef8ce6c439de5_r.png" descr="m_0a79b83430e9c0f3fd4ef8ce6c439de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a79b83430e9c0f3fd4ef8ce6c439de5_r.png" descr="m_0a79b83430e9c0f3fd4ef8ce6c439de5_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623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4648200" cy="6477000"/>
            <wp:effectExtent l="0" r="0" t="0" b="0"/>
            <wp:docPr id="19" name="m_ec062d9fedc268454da4111741a088bd_r.png" descr="m_ec062d9fedc268454da4111741a088b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c062d9fedc268454da4111741a088bd_r.png" descr="m_ec062d9fedc268454da4111741a088bd_r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2"/>
      </w:pPr>
      <w:r>
        <w:t xml:space="preserve"> </w:t>
      </w:r>
    </w:p>
    <w:p>
      <w:bookmarkStart w:id="7" w:name="Top_of_32_html"/>
      <w:pPr>
        <w:pStyle w:val="Heading 1"/>
        <w:pageBreakBefore w:val="on"/>
      </w:pPr>
      <w:r>
        <w:t>4 生成dxf文件和导入cad图形</w:t>
      </w:r>
      <w:bookmarkEnd w:id="7"/>
    </w:p>
    <w:p>
      <w:bookmarkStart w:id="8" w:name="Jiang_Zi_Ji_Xu_Yao_Dao_Ru_Ao_Wei"/>
      <w:pPr>
        <w:pStyle w:val="Para 2"/>
      </w:pPr>
      <w:r>
        <w:t/>
      </w:r>
      <w:bookmarkEnd w:id="8"/>
    </w:p>
    <w:p>
      <w:pPr>
        <w:pStyle w:val="Para 3"/>
      </w:pPr>
      <w:r>
        <w:t>将自己需要导入奥维地图的cad图形，另存为2004版本dxf文件。建议使用purge清除垃圾，图形处理干净简洁。</w:t>
        <w:br w:clear="none"/>
        <w:drawing>
          <wp:inline>
            <wp:extent cx="5270500" cy="2400300"/>
            <wp:effectExtent l="0" r="0" t="0" b="0"/>
            <wp:docPr id="20" name="m_3ff1ac27e18edc5430e47b66dcc0006f_r.png" descr="m_3ff1ac27e18edc5430e47b66dcc0006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ff1ac27e18edc5430e47b66dcc0006f_r.png" descr="m_3ff1ac27e18edc5430e47b66dcc0006f_r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5.导入cad图形</w:t>
        <w:br w:clear="none"/>
        <w:t>（1）系统(S) →导入对象→选中cad图形另存为的dxf文件→开始解析</w:t>
        <w:br w:clear="none"/>
        <w:drawing>
          <wp:inline>
            <wp:extent cx="5422900" cy="5473700"/>
            <wp:effectExtent l="0" r="0" t="0" b="0"/>
            <wp:docPr id="21" name="m_70296c3887840835571b56c51a3bb034_r.png" descr="m_70296c3887840835571b56c51a3bb03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0296c3887840835571b56c51a3bb034_r.png" descr="m_70296c3887840835571b56c51a3bb034_r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547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422900" cy="4051300"/>
            <wp:effectExtent l="0" r="0" t="0" b="0"/>
            <wp:docPr id="22" name="m_97c2a0d710bc2073efceb5512983077b_r.png" descr="m_97c2a0d710bc2073efceb5512983077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7c2a0d710bc2073efceb5512983077b_r.png" descr="m_97c2a0d710bc2073efceb5512983077b_r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405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（2）选中图框内的dxf后缀文件，点击导入，“确定”，CAD即导入地图中</w:t>
        <w:br w:clear="none"/>
        <w:drawing>
          <wp:inline>
            <wp:extent cx="4991100" cy="5295900"/>
            <wp:effectExtent l="0" r="0" t="0" b="0"/>
            <wp:docPr id="23" name="m_ff8204db2dd9cf401bd81335cd33b595_r.png" descr="m_ff8204db2dd9cf401bd81335cd33b59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f8204db2dd9cf401bd81335cd33b595_r.png" descr="m_ff8204db2dd9cf401bd81335cd33b595_r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422900" cy="4762500"/>
            <wp:effectExtent l="0" r="0" t="0" b="0"/>
            <wp:docPr id="24" name="m_8aecba9d4fe3f487b824d2e426d8d43c_r.png" descr="m_8aecba9d4fe3f487b824d2e426d8d43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aecba9d4fe3f487b824d2e426d8d43c_r.png" descr="m_8aecba9d4fe3f487b824d2e426d8d43c_r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drawing>
          <wp:inline>
            <wp:extent cx="5422900" cy="5219700"/>
            <wp:effectExtent l="0" r="0" t="0" b="0"/>
            <wp:docPr id="25" name="m_915a98a1b5200674b83444ebb3af1586_r.png" descr="m_915a98a1b5200674b83444ebb3af158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15a98a1b5200674b83444ebb3af1586_r.png" descr="m_915a98a1b5200674b83444ebb3af1586_r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2"/>
      </w:pPr>
      <w:r>
        <w:t xml:space="preserve"> </w:t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3"/>
      <w:numFmt w:val="decimal"/>
      <w:lvlText w:val="%1."/>
      <w:lvlJc w:val="left"/>
      <w:pPr>
        <w:ind w:hanging="360" w:left="1152"/>
      </w:p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324" w:lineRule="atLeast"/>
      <w:jc w:val="left"/>
    </w:pPr>
    <w:rPr>
      <w:rFonts w:ascii="Cambria" w:cs="Cambria" w:eastAsia="Cambria" w:hAnsi="Cambria"/>
      <w:sz w:val="27"/>
      <w:szCs w:val="27"/>
      <w:b w:val="off"/>
      <w:bCs w:val="off"/>
      <w:i w:val="off"/>
      <w:iCs w:val="off"/>
      <w:color w:val="0000FF"/>
      <w:shd w:fill="auto"/>
      <w:u w:val="solid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1" w:type="paragraph">
    <w:name w:val="Heading 1"/>
    <w:qFormat/>
    <w:basedOn w:val="Normal"/>
    <w:pPr>
      <w:spacing w:before="216" w:after="216" w:line="431" w:lineRule="atLeast"/>
      <w:shd w:val="clear" w:color="auto" w:fill="FFFFFF"/>
      <w:outlineLvl w:val="1"/>
    </w:pPr>
    <w:rPr>
      <w:rFonts w:ascii="Helvetica Neue" w:cs="Helvetica Neue" w:eastAsia="Helvetica Neue" w:hAnsi="Helvetica Neue"/>
      <w:sz w:val="36"/>
      <w:szCs w:val="36"/>
      <w:color w:val="222222"/>
      <w:u w:val="" w:color=""/>
    </w:rPr>
  </w:style>
  <w:style w:styleId="Para 2" w:type="paragraph">
    <w:name w:val="Para 2"/>
    <w:qFormat/>
    <w:basedOn w:val="Normal"/>
    <w:pPr>
      <w:spacing w:line="270" w:lineRule="atLeast"/>
      <w:shd w:val="clear" w:color="auto" w:fill="FFFFFF"/>
    </w:pPr>
    <w:rPr>
      <w:rFonts w:ascii="-apple-system" w:cs="-apple-system" w:eastAsia="-apple-system" w:hAnsi="-apple-system"/>
      <w:sz w:val="18"/>
      <w:szCs w:val="18"/>
      <w:color w:val="24292E"/>
      <w:u w:val="" w:color=""/>
    </w:rPr>
  </w:style>
  <w:style w:styleId="Para 3" w:type="paragraph">
    <w:name w:val="Para 3"/>
    <w:qFormat/>
    <w:basedOn w:val="Normal"/>
    <w:pPr>
      <w:spacing w:after="230" w:line="270" w:lineRule="atLeast"/>
    </w:pPr>
    <w:rPr>
      <w:rFonts w:ascii="-apple-system" w:cs="-apple-system" w:eastAsia="-apple-system" w:hAnsi="-apple-system"/>
      <w:sz w:val="18"/>
      <w:szCs w:val="18"/>
      <w:color w:val="24292E"/>
      <w:u w:val="" w:color=""/>
    </w:rPr>
  </w:style>
  <w:style w:styleId="Para 4" w:type="paragraph">
    <w:name w:val="Para 4"/>
    <w:qFormat/>
    <w:basedOn w:val="Normal"/>
    <w:pPr>
      <w:spacing w:line="576" w:lineRule="atLeast"/>
      <w:jc w:val="center"/>
    </w:pPr>
    <w:rPr>
      <w:sz w:val="48"/>
      <w:szCs w:val="48"/>
      <w:b w:val="on"/>
      <w:bCs w:val="on"/>
      <w:color w:val="000000"/>
      <w:u w:val="" w:color=""/>
    </w:rPr>
  </w:style>
  <w:style w:styleId="Para 5" w:type="paragraph">
    <w:name w:val="Para 5"/>
    <w:qFormat/>
    <w:basedOn w:val="Normal"/>
    <w:pPr>
      <w:spacing w:line="270" w:lineRule="atLeast"/>
    </w:pPr>
    <w:rPr>
      <w:rFonts w:ascii="-apple-system" w:cs="-apple-system" w:eastAsia="-apple-system" w:hAnsi="-apple-system"/>
      <w:sz w:val="18"/>
      <w:szCs w:val="18"/>
      <w:color w:val="24292E"/>
      <w:u w:val="" w:color="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m_c2eb19ecab1bb4d31bd0008bf41d13cd_r.png"/><Relationship Id="rId6" Type="http://schemas.openxmlformats.org/officeDocument/2006/relationships/image" Target="media/m_b449eb7528c55488eec11b72d52cf1c4_r.png"/><Relationship Id="rId7" Type="http://schemas.openxmlformats.org/officeDocument/2006/relationships/image" Target="media/m_74fce0b5c23bbdb889664d818c2556a1_r.png"/><Relationship Id="rId8" Type="http://schemas.openxmlformats.org/officeDocument/2006/relationships/image" Target="media/m_13599054020eefa98774694155bd1137_r.png"/><Relationship Id="rId9" Type="http://schemas.openxmlformats.org/officeDocument/2006/relationships/image" Target="media/m_49a51171c65a60c873d7a3d20e80b4e8_r.png"/><Relationship Id="rId10" Type="http://schemas.openxmlformats.org/officeDocument/2006/relationships/image" Target="media/m_e99d60c141cf3686cc215b6d8291eee5_r.png"/><Relationship Id="rId11" Type="http://schemas.openxmlformats.org/officeDocument/2006/relationships/image" Target="media/m_acecc97b3d219e4893aca8d4d4d25739_r.png"/><Relationship Id="rId12" Type="http://schemas.openxmlformats.org/officeDocument/2006/relationships/image" Target="media/m_9ffd3452bf479f995a1327e01ecf124b_r.png"/><Relationship Id="rId13" Type="http://schemas.openxmlformats.org/officeDocument/2006/relationships/image" Target="media/m_5012a9085f7035af3d9ffc108dd13732_r.png"/><Relationship Id="rId14" Type="http://schemas.openxmlformats.org/officeDocument/2006/relationships/image" Target="media/m_97eaae186b77731d7ad143d29330ec6f_r.png"/><Relationship Id="rId15" Type="http://schemas.openxmlformats.org/officeDocument/2006/relationships/image" Target="media/m_6659bb0afb8847b4d3684ca9006b8316_r.png"/><Relationship Id="rId16" Type="http://schemas.openxmlformats.org/officeDocument/2006/relationships/image" Target="media/m_a06c76f9a672c00cc7edac53dcc4e2e0_r.png"/><Relationship Id="rId17" Type="http://schemas.openxmlformats.org/officeDocument/2006/relationships/image" Target="media/m_c85560c6058a36d393fe538767c4a247_r.png"/><Relationship Id="rId18" Type="http://schemas.openxmlformats.org/officeDocument/2006/relationships/image" Target="media/m_1de2cace6b88c31c99ef54ee72f0341c_r.png"/><Relationship Id="rId19" Type="http://schemas.openxmlformats.org/officeDocument/2006/relationships/image" Target="media/m_cb45c0d904f16decffb910b535f45e3c_r.png"/><Relationship Id="rId20" Type="http://schemas.openxmlformats.org/officeDocument/2006/relationships/image" Target="media/m_a5b0ee6a21d775605b67d24cdfbd3d44_r.png"/><Relationship Id="rId21" Type="http://schemas.openxmlformats.org/officeDocument/2006/relationships/image" Target="media/m_b6adcd39b7250185ec7b71b45811002c_r.png"/><Relationship Id="rId22" Type="http://schemas.openxmlformats.org/officeDocument/2006/relationships/image" Target="media/m_0a79b83430e9c0f3fd4ef8ce6c439de5_r.png"/><Relationship Id="rId23" Type="http://schemas.openxmlformats.org/officeDocument/2006/relationships/image" Target="media/m_ec062d9fedc268454da4111741a088bd_r.png"/><Relationship Id="rId24" Type="http://schemas.openxmlformats.org/officeDocument/2006/relationships/image" Target="media/m_3ff1ac27e18edc5430e47b66dcc0006f_r.png"/><Relationship Id="rId25" Type="http://schemas.openxmlformats.org/officeDocument/2006/relationships/image" Target="media/m_70296c3887840835571b56c51a3bb034_r.png"/><Relationship Id="rId26" Type="http://schemas.openxmlformats.org/officeDocument/2006/relationships/image" Target="media/m_97c2a0d710bc2073efceb5512983077b_r.png"/><Relationship Id="rId27" Type="http://schemas.openxmlformats.org/officeDocument/2006/relationships/image" Target="media/m_ff8204db2dd9cf401bd81335cd33b595_r.png"/><Relationship Id="rId28" Type="http://schemas.openxmlformats.org/officeDocument/2006/relationships/image" Target="media/m_8aecba9d4fe3f487b824d2e426d8d43c_r.png"/><Relationship Id="rId29" Type="http://schemas.openxmlformats.org/officeDocument/2006/relationships/image" Target="media/m_915a98a1b5200674b83444ebb3af1586_r.png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07.0016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2026-03-11T17:39:30Z</dcterms:created>
  <dcterms:modified xsi:type="dcterms:W3CDTF">2026-03-11T17:39:30Z</dcterms:modified>
  <dc:title>奥维地图导入CAD图形操作方法</dc:title>
  <dc:creator>Unknown</dc:creator>
  <dc:description>&lt;p&gt;奥维地图目前是最好的手机上进行工程定位的工具。地图清晰，操作方便。&lt;/p&gt;</dc:description>
  <dc:language>zh</dc:language>
</cp:coreProperties>
</file>